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E0" w:rsidRDefault="00F663E0" w:rsidP="007D1605">
      <w:pPr>
        <w:spacing w:line="360" w:lineRule="auto"/>
        <w:rPr>
          <w:rFonts w:ascii="宋体"/>
          <w:sz w:val="24"/>
          <w:szCs w:val="24"/>
        </w:rPr>
      </w:pPr>
    </w:p>
    <w:p w:rsidR="00F663E0" w:rsidRPr="00AB0CE1" w:rsidRDefault="00F663E0" w:rsidP="003D1E9E">
      <w:pPr>
        <w:widowControl/>
        <w:spacing w:line="500" w:lineRule="exact"/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 w:rsidRPr="00AB0CE1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厦门三圈电池有限公司</w:t>
      </w:r>
    </w:p>
    <w:p w:rsidR="00F663E0" w:rsidRPr="00AB0CE1" w:rsidRDefault="006A51FD" w:rsidP="003D1E9E">
      <w:pPr>
        <w:spacing w:line="360" w:lineRule="auto"/>
        <w:jc w:val="center"/>
        <w:rPr>
          <w:rFonts w:ascii="宋体"/>
          <w:sz w:val="36"/>
          <w:szCs w:val="36"/>
        </w:rPr>
      </w:pPr>
      <w:r w:rsidRPr="00AB0CE1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锂电边角料</w:t>
      </w:r>
      <w:r w:rsidR="00F663E0" w:rsidRPr="00AB0CE1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处置招标公告</w:t>
      </w:r>
    </w:p>
    <w:p w:rsidR="00F663E0" w:rsidRPr="00A210CA" w:rsidRDefault="00F663E0" w:rsidP="00A210CA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我司拟对一批</w:t>
      </w:r>
      <w:r w:rsidR="006A51FD" w:rsidRPr="00A210C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锂电边角料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进行处置，</w:t>
      </w:r>
      <w:proofErr w:type="gramStart"/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现对外</w:t>
      </w:r>
      <w:proofErr w:type="gramEnd"/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进行公开招标处置，欢迎具备资质的单位和个人报名投标。</w:t>
      </w:r>
    </w:p>
    <w:p w:rsidR="00F663E0" w:rsidRPr="00A210CA" w:rsidRDefault="00F663E0" w:rsidP="00194F8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一</w:t>
      </w:r>
      <w:r w:rsidR="00194F8D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、</w:t>
      </w: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投标资格</w:t>
      </w:r>
    </w:p>
    <w:p w:rsidR="00F663E0" w:rsidRPr="00A210CA" w:rsidRDefault="00F663E0" w:rsidP="00A210CA">
      <w:pPr>
        <w:spacing w:line="360" w:lineRule="auto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1.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单位或个人。</w:t>
      </w:r>
    </w:p>
    <w:p w:rsidR="00F663E0" w:rsidRPr="00A210CA" w:rsidRDefault="00F663E0" w:rsidP="00A210CA">
      <w:pPr>
        <w:spacing w:line="360" w:lineRule="auto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2.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两个（含两个）以上单位的法定代表人为同一人的，只允许一个单位参加投标。</w:t>
      </w:r>
    </w:p>
    <w:p w:rsidR="00F663E0" w:rsidRPr="00A210CA" w:rsidRDefault="00F663E0" w:rsidP="00194F8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二</w:t>
      </w:r>
      <w:r w:rsidR="00194F8D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、</w:t>
      </w: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招标书的获取</w:t>
      </w:r>
    </w:p>
    <w:p w:rsidR="00F663E0" w:rsidRPr="00A210CA" w:rsidRDefault="00EF0591" w:rsidP="00A210CA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凡有意参加投标的单位和个人，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于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>2022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年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5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月</w:t>
      </w:r>
      <w:r w:rsidR="00F648F4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24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日上午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>8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点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>30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分至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>11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点，下午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>13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点至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>17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点，持有效营业执照复印件、授权委托书原件、委托人及受委托人身份证原件，复印件资料须加盖公司公章。在厦门三圈电池有限公司</w:t>
      </w:r>
      <w:r w:rsidR="006A51FD" w:rsidRPr="00A210CA">
        <w:rPr>
          <w:rFonts w:asciiTheme="minorEastAsia" w:eastAsiaTheme="minorEastAsia" w:hAnsiTheme="minorEastAsia" w:cs="宋体"/>
          <w:sz w:val="32"/>
          <w:szCs w:val="32"/>
          <w:u w:val="single"/>
        </w:rPr>
        <w:t>办公室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领取招标书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或联系经办人李</w:t>
      </w:r>
      <w:proofErr w:type="gramStart"/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松茂从</w:t>
      </w:r>
      <w:proofErr w:type="gramEnd"/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QQ邮箱领取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。（地址：厦门市集美区集美北大道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>519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号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）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。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 xml:space="preserve"> </w:t>
      </w:r>
    </w:p>
    <w:p w:rsidR="00F663E0" w:rsidRPr="00A210CA" w:rsidRDefault="00F663E0" w:rsidP="00194F8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三</w:t>
      </w:r>
      <w:r w:rsidR="00194F8D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、</w:t>
      </w: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投标保证金</w:t>
      </w:r>
    </w:p>
    <w:p w:rsidR="00F663E0" w:rsidRPr="00A210CA" w:rsidRDefault="00F663E0" w:rsidP="00194F8D">
      <w:pPr>
        <w:spacing w:line="360" w:lineRule="auto"/>
        <w:ind w:leftChars="100" w:left="210"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1.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投标保证金形式：银行转账，投标保证金应从投标单位账户汇出。</w:t>
      </w:r>
    </w:p>
    <w:p w:rsidR="00F663E0" w:rsidRPr="00A210CA" w:rsidRDefault="00F663E0" w:rsidP="00194F8D">
      <w:pPr>
        <w:spacing w:line="360" w:lineRule="auto"/>
        <w:ind w:leftChars="100" w:left="210"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2.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投标保证金金额：人民币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叁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万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元整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（30000元）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。</w:t>
      </w:r>
    </w:p>
    <w:p w:rsidR="00F663E0" w:rsidRPr="00A210CA" w:rsidRDefault="00F663E0" w:rsidP="00194F8D">
      <w:pPr>
        <w:spacing w:line="360" w:lineRule="auto"/>
        <w:ind w:leftChars="100" w:left="210" w:firstLineChars="150" w:firstLine="480"/>
        <w:jc w:val="left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3.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未中标单位的保证金，在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5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个工作日内全额退还至投标单位原汇出账户（不计利息），中标单位的投标保证金直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lastRenderedPageBreak/>
        <w:t>接转为履约保证金。</w:t>
      </w:r>
    </w:p>
    <w:p w:rsidR="00F663E0" w:rsidRPr="00A210CA" w:rsidRDefault="00F663E0" w:rsidP="00194F8D">
      <w:pPr>
        <w:spacing w:line="360" w:lineRule="auto"/>
        <w:ind w:leftChars="100" w:left="210"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4.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账户名：厦门三圈电池有限公司</w:t>
      </w:r>
    </w:p>
    <w:p w:rsidR="00F663E0" w:rsidRPr="00A210CA" w:rsidRDefault="00F663E0" w:rsidP="00194F8D">
      <w:pPr>
        <w:spacing w:line="360" w:lineRule="auto"/>
        <w:ind w:firstLineChars="300" w:firstLine="96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开户银行：中国建设银行厦门营业部</w:t>
      </w:r>
    </w:p>
    <w:p w:rsidR="00F663E0" w:rsidRPr="00A210CA" w:rsidRDefault="00F663E0" w:rsidP="00194F8D">
      <w:pPr>
        <w:spacing w:line="360" w:lineRule="auto"/>
        <w:ind w:firstLineChars="300" w:firstLine="96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账号：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35101535001050014213</w:t>
      </w:r>
    </w:p>
    <w:p w:rsidR="00F663E0" w:rsidRPr="00A210CA" w:rsidRDefault="00F663E0" w:rsidP="00194F8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四</w:t>
      </w:r>
      <w:r w:rsidR="00194F8D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、</w:t>
      </w: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投标人实地察看</w:t>
      </w:r>
      <w:r w:rsidR="006A51FD" w:rsidRPr="00A210C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锂电边角料</w:t>
      </w: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及报价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1.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本次</w:t>
      </w:r>
      <w:r w:rsidR="006A51FD" w:rsidRPr="00A210C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锂电边角料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处置采用投标人现场查看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品种、数量。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自行根据</w:t>
      </w:r>
      <w:r w:rsidR="006A51FD" w:rsidRPr="00A210C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锂电边角料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现状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统货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报价的方式进行投标。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2.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查看现场时间：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2022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年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5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月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23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日及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2022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年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5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月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24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日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16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点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30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分。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3.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投标人按市场行情如实填写报价，不得有串通报价，欺诈及恶意报价等行为，违规者取消此次投标资格。且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5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年内不得参与本公司</w:t>
      </w:r>
      <w:r w:rsidR="006A51FD" w:rsidRPr="00A210C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锂电边角料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处置竞标。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4.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报价方式：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一批</w:t>
      </w:r>
      <w:r w:rsidR="006A51FD" w:rsidRPr="00A210C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锂电边角料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按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预估品种、</w:t>
      </w:r>
      <w:r w:rsidR="00F648F4">
        <w:rPr>
          <w:rFonts w:asciiTheme="minorEastAsia" w:eastAsiaTheme="minorEastAsia" w:hAnsiTheme="minorEastAsia" w:cs="宋体" w:hint="eastAsia"/>
          <w:sz w:val="32"/>
          <w:szCs w:val="32"/>
        </w:rPr>
        <w:t>数量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报价。按报价书格式填报，盖章密封后送至或快递至</w:t>
      </w:r>
      <w:proofErr w:type="gramStart"/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厦门三圈电池有限公司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办公室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沈秋莲</w:t>
      </w:r>
      <w:proofErr w:type="gramEnd"/>
      <w:r w:rsidR="00EF0591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：</w:t>
      </w:r>
      <w:r w:rsidR="006A51FD" w:rsidRPr="00A210CA">
        <w:rPr>
          <w:rFonts w:asciiTheme="minorEastAsia" w:eastAsiaTheme="minorEastAsia" w:hAnsiTheme="minorEastAsia" w:cs="宋体" w:hint="eastAsia"/>
          <w:spacing w:val="4"/>
          <w:sz w:val="32"/>
          <w:szCs w:val="32"/>
        </w:rPr>
        <w:t>18094156128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5.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接收投标书截止时间：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2022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年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5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月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26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日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17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：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00</w:t>
      </w:r>
      <w:r w:rsidR="00194F8D">
        <w:rPr>
          <w:rFonts w:asciiTheme="minorEastAsia" w:eastAsiaTheme="minorEastAsia" w:hAnsiTheme="minorEastAsia" w:cs="宋体" w:hint="eastAsia"/>
          <w:sz w:val="32"/>
          <w:szCs w:val="32"/>
        </w:rPr>
        <w:t>点，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过期视为自动放弃报价。</w:t>
      </w:r>
    </w:p>
    <w:p w:rsidR="00F663E0" w:rsidRPr="00A210CA" w:rsidRDefault="00F663E0" w:rsidP="00194F8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五</w:t>
      </w:r>
      <w:r w:rsidR="00194F8D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、</w:t>
      </w: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开标时间及地点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1.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开标时间：约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2022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年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5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月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  <w:u w:val="single"/>
        </w:rPr>
        <w:t>30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日。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2.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开标地点：三圈公司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2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号会议室。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3.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开标：由我司招标小组对投标人资质审核完毕后，现场开标。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lastRenderedPageBreak/>
        <w:t>4.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中标要求：按吨报价价格需高于底价，以按吨报价价格最高者中标。如同时出现两名及以上相同价格中标单位，则进行再次报价，直至产生唯一中标单位为止。</w:t>
      </w:r>
    </w:p>
    <w:p w:rsidR="00F663E0" w:rsidRPr="00A210CA" w:rsidRDefault="00F663E0" w:rsidP="00194F8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六</w:t>
      </w:r>
      <w:r w:rsidR="00194F8D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、</w:t>
      </w: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执行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1.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中标人凭中标通知书，在五个工作日内到招标方签订设备买卖合同并对中标设备进行处理。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2.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处理</w:t>
      </w:r>
      <w:r w:rsidR="006A51FD" w:rsidRPr="00A210C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锂电边角料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需要的吊装、装卸及运输由中标方自行负责。并在正式进场转运前与招标方签订安全管理协议书。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3.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处理的现场由我司指定，处理完需把现场整理干净。</w:t>
      </w:r>
    </w:p>
    <w:p w:rsidR="00F663E0" w:rsidRPr="00A210CA" w:rsidRDefault="00F663E0" w:rsidP="00194F8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4.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中标方需在处理前将款项余额全部支付至我司。</w:t>
      </w:r>
    </w:p>
    <w:p w:rsidR="00F663E0" w:rsidRPr="00A210CA" w:rsidRDefault="00F663E0" w:rsidP="004C7F50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七</w:t>
      </w:r>
      <w:r w:rsidR="004C7F50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、</w:t>
      </w:r>
      <w:r w:rsidRPr="00A210C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联系方式</w:t>
      </w:r>
    </w:p>
    <w:p w:rsidR="00F663E0" w:rsidRPr="00A210CA" w:rsidRDefault="006A51FD" w:rsidP="004C7F50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经办人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：李松茂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 xml:space="preserve">       </w:t>
      </w:r>
      <w:r w:rsidR="00F663E0" w:rsidRPr="00A210CA">
        <w:rPr>
          <w:rFonts w:asciiTheme="minorEastAsia" w:eastAsiaTheme="minorEastAsia" w:hAnsiTheme="minorEastAsia" w:cs="宋体" w:hint="eastAsia"/>
          <w:sz w:val="32"/>
          <w:szCs w:val="32"/>
        </w:rPr>
        <w:t>联系电话：</w:t>
      </w:r>
      <w:r w:rsidR="00F663E0" w:rsidRPr="00A210CA">
        <w:rPr>
          <w:rFonts w:asciiTheme="minorEastAsia" w:eastAsiaTheme="minorEastAsia" w:hAnsiTheme="minorEastAsia" w:cs="宋体"/>
          <w:sz w:val="32"/>
          <w:szCs w:val="32"/>
        </w:rPr>
        <w:t>13606924990</w:t>
      </w:r>
    </w:p>
    <w:p w:rsidR="00F663E0" w:rsidRPr="00A210CA" w:rsidRDefault="00F663E0" w:rsidP="00A61541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</w:p>
    <w:p w:rsidR="00F663E0" w:rsidRPr="00A210CA" w:rsidRDefault="00F663E0" w:rsidP="00194F8D">
      <w:pPr>
        <w:spacing w:line="360" w:lineRule="auto"/>
        <w:jc w:val="right"/>
        <w:rPr>
          <w:rFonts w:asciiTheme="minorEastAsia" w:eastAsiaTheme="minorEastAsia" w:hAnsiTheme="minorEastAsia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 xml:space="preserve">                  </w:t>
      </w:r>
      <w:r w:rsidR="00A210CA">
        <w:rPr>
          <w:rFonts w:asciiTheme="minorEastAsia" w:eastAsiaTheme="minorEastAsia" w:hAnsiTheme="minorEastAsia" w:cs="宋体"/>
          <w:sz w:val="32"/>
          <w:szCs w:val="32"/>
        </w:rPr>
        <w:t xml:space="preserve">          </w:t>
      </w:r>
      <w:r w:rsidRPr="00A210CA">
        <w:rPr>
          <w:rFonts w:asciiTheme="minorEastAsia" w:eastAsiaTheme="minorEastAsia" w:hAnsiTheme="minorEastAsia" w:cs="宋体" w:hint="eastAsia"/>
          <w:sz w:val="32"/>
          <w:szCs w:val="32"/>
        </w:rPr>
        <w:t>厦门三圈电池有限公司</w:t>
      </w:r>
    </w:p>
    <w:p w:rsidR="00F663E0" w:rsidRPr="00A210CA" w:rsidRDefault="00F663E0" w:rsidP="00194F8D">
      <w:pPr>
        <w:spacing w:line="360" w:lineRule="auto"/>
        <w:ind w:right="800"/>
        <w:jc w:val="right"/>
        <w:rPr>
          <w:rFonts w:asciiTheme="minorEastAsia" w:eastAsiaTheme="minorEastAsia" w:hAnsiTheme="minorEastAsia"/>
          <w:kern w:val="0"/>
          <w:sz w:val="32"/>
          <w:szCs w:val="32"/>
        </w:rPr>
      </w:pPr>
      <w:r w:rsidRPr="00A210CA">
        <w:rPr>
          <w:rFonts w:asciiTheme="minorEastAsia" w:eastAsiaTheme="minorEastAsia" w:hAnsiTheme="minorEastAsia" w:cs="宋体"/>
          <w:sz w:val="32"/>
          <w:szCs w:val="32"/>
        </w:rPr>
        <w:t>2022-</w:t>
      </w:r>
      <w:r w:rsidR="006A51FD" w:rsidRPr="00A210CA">
        <w:rPr>
          <w:rFonts w:asciiTheme="minorEastAsia" w:eastAsiaTheme="minorEastAsia" w:hAnsiTheme="minorEastAsia" w:cs="宋体" w:hint="eastAsia"/>
          <w:sz w:val="32"/>
          <w:szCs w:val="32"/>
        </w:rPr>
        <w:t>5</w:t>
      </w:r>
      <w:r w:rsidRPr="00A210CA">
        <w:rPr>
          <w:rFonts w:asciiTheme="minorEastAsia" w:eastAsiaTheme="minorEastAsia" w:hAnsiTheme="minorEastAsia" w:cs="宋体"/>
          <w:sz w:val="32"/>
          <w:szCs w:val="32"/>
        </w:rPr>
        <w:t>-</w:t>
      </w:r>
      <w:r w:rsidR="00194F8D">
        <w:rPr>
          <w:rFonts w:asciiTheme="minorEastAsia" w:eastAsiaTheme="minorEastAsia" w:hAnsiTheme="minorEastAsia" w:cs="宋体" w:hint="eastAsia"/>
          <w:sz w:val="32"/>
          <w:szCs w:val="32"/>
        </w:rPr>
        <w:t>21</w:t>
      </w:r>
    </w:p>
    <w:sectPr w:rsidR="00F663E0" w:rsidRPr="00A210CA" w:rsidSect="00D66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71" w:rsidRDefault="00645D71" w:rsidP="00A61541">
      <w:r>
        <w:separator/>
      </w:r>
    </w:p>
  </w:endnote>
  <w:endnote w:type="continuationSeparator" w:id="0">
    <w:p w:rsidR="00645D71" w:rsidRDefault="00645D71" w:rsidP="00A6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71" w:rsidRDefault="00645D71" w:rsidP="00A61541">
      <w:r>
        <w:separator/>
      </w:r>
    </w:p>
  </w:footnote>
  <w:footnote w:type="continuationSeparator" w:id="0">
    <w:p w:rsidR="00645D71" w:rsidRDefault="00645D71" w:rsidP="00A61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41"/>
    <w:rsid w:val="00011130"/>
    <w:rsid w:val="0003228A"/>
    <w:rsid w:val="0004612F"/>
    <w:rsid w:val="0006332A"/>
    <w:rsid w:val="000B652B"/>
    <w:rsid w:val="000C5725"/>
    <w:rsid w:val="000D32A7"/>
    <w:rsid w:val="000D33EB"/>
    <w:rsid w:val="000F4E2D"/>
    <w:rsid w:val="001044F4"/>
    <w:rsid w:val="00120B11"/>
    <w:rsid w:val="00121C4B"/>
    <w:rsid w:val="00127871"/>
    <w:rsid w:val="00146ADB"/>
    <w:rsid w:val="00156509"/>
    <w:rsid w:val="00173FA1"/>
    <w:rsid w:val="001800D5"/>
    <w:rsid w:val="00194F8D"/>
    <w:rsid w:val="001B4CF8"/>
    <w:rsid w:val="001C0734"/>
    <w:rsid w:val="001C6032"/>
    <w:rsid w:val="001D57F8"/>
    <w:rsid w:val="00232744"/>
    <w:rsid w:val="00240F5E"/>
    <w:rsid w:val="00255E31"/>
    <w:rsid w:val="00266108"/>
    <w:rsid w:val="00274319"/>
    <w:rsid w:val="00284675"/>
    <w:rsid w:val="00293CA7"/>
    <w:rsid w:val="002A3B68"/>
    <w:rsid w:val="002B340F"/>
    <w:rsid w:val="002C5CC7"/>
    <w:rsid w:val="002D434F"/>
    <w:rsid w:val="002E356B"/>
    <w:rsid w:val="0031018C"/>
    <w:rsid w:val="00333E9D"/>
    <w:rsid w:val="00340DDE"/>
    <w:rsid w:val="00384609"/>
    <w:rsid w:val="003A2B86"/>
    <w:rsid w:val="003D1E9E"/>
    <w:rsid w:val="003E7EF4"/>
    <w:rsid w:val="0041052A"/>
    <w:rsid w:val="00425E34"/>
    <w:rsid w:val="004532D4"/>
    <w:rsid w:val="00463926"/>
    <w:rsid w:val="004B6FFA"/>
    <w:rsid w:val="004C7F50"/>
    <w:rsid w:val="004F2A30"/>
    <w:rsid w:val="00505F7A"/>
    <w:rsid w:val="00511760"/>
    <w:rsid w:val="00542DE3"/>
    <w:rsid w:val="005474CE"/>
    <w:rsid w:val="00564E8E"/>
    <w:rsid w:val="0057309E"/>
    <w:rsid w:val="00576291"/>
    <w:rsid w:val="005A5FDD"/>
    <w:rsid w:val="005C1D78"/>
    <w:rsid w:val="005E613D"/>
    <w:rsid w:val="005E74A6"/>
    <w:rsid w:val="006053F1"/>
    <w:rsid w:val="00606AC0"/>
    <w:rsid w:val="00616189"/>
    <w:rsid w:val="006265AC"/>
    <w:rsid w:val="00645D71"/>
    <w:rsid w:val="006A51FD"/>
    <w:rsid w:val="006C6046"/>
    <w:rsid w:val="006F09BD"/>
    <w:rsid w:val="00701035"/>
    <w:rsid w:val="007016DA"/>
    <w:rsid w:val="00752803"/>
    <w:rsid w:val="007D0DDC"/>
    <w:rsid w:val="007D1605"/>
    <w:rsid w:val="00813E80"/>
    <w:rsid w:val="00814B44"/>
    <w:rsid w:val="00825685"/>
    <w:rsid w:val="00825B17"/>
    <w:rsid w:val="008321FF"/>
    <w:rsid w:val="00844318"/>
    <w:rsid w:val="008B10DD"/>
    <w:rsid w:val="009022AF"/>
    <w:rsid w:val="0091119C"/>
    <w:rsid w:val="0093321C"/>
    <w:rsid w:val="00935B28"/>
    <w:rsid w:val="00952FCA"/>
    <w:rsid w:val="009C381B"/>
    <w:rsid w:val="009D5CEA"/>
    <w:rsid w:val="009D602D"/>
    <w:rsid w:val="009E30AC"/>
    <w:rsid w:val="00A06117"/>
    <w:rsid w:val="00A13EAA"/>
    <w:rsid w:val="00A210CA"/>
    <w:rsid w:val="00A26F6E"/>
    <w:rsid w:val="00A61541"/>
    <w:rsid w:val="00A823CD"/>
    <w:rsid w:val="00AB0CE1"/>
    <w:rsid w:val="00AD08C2"/>
    <w:rsid w:val="00AE4F6D"/>
    <w:rsid w:val="00B018DC"/>
    <w:rsid w:val="00B071A5"/>
    <w:rsid w:val="00B2546B"/>
    <w:rsid w:val="00B30996"/>
    <w:rsid w:val="00B556CF"/>
    <w:rsid w:val="00B75BB6"/>
    <w:rsid w:val="00B874A9"/>
    <w:rsid w:val="00BD1228"/>
    <w:rsid w:val="00BF1EDE"/>
    <w:rsid w:val="00C46BDE"/>
    <w:rsid w:val="00C4751F"/>
    <w:rsid w:val="00C77406"/>
    <w:rsid w:val="00C95FBE"/>
    <w:rsid w:val="00CA59E8"/>
    <w:rsid w:val="00CB5BFF"/>
    <w:rsid w:val="00CC4FB8"/>
    <w:rsid w:val="00D21669"/>
    <w:rsid w:val="00D44054"/>
    <w:rsid w:val="00D50C64"/>
    <w:rsid w:val="00D66A12"/>
    <w:rsid w:val="00D70D6E"/>
    <w:rsid w:val="00D95784"/>
    <w:rsid w:val="00DA3D71"/>
    <w:rsid w:val="00DE4FED"/>
    <w:rsid w:val="00E11B00"/>
    <w:rsid w:val="00E11CD5"/>
    <w:rsid w:val="00E31649"/>
    <w:rsid w:val="00E37B16"/>
    <w:rsid w:val="00E73531"/>
    <w:rsid w:val="00E92F80"/>
    <w:rsid w:val="00EC1486"/>
    <w:rsid w:val="00ED4835"/>
    <w:rsid w:val="00EE5A18"/>
    <w:rsid w:val="00EF0591"/>
    <w:rsid w:val="00F00166"/>
    <w:rsid w:val="00F27C66"/>
    <w:rsid w:val="00F44DCF"/>
    <w:rsid w:val="00F648F4"/>
    <w:rsid w:val="00F663E0"/>
    <w:rsid w:val="00F86880"/>
    <w:rsid w:val="00FA5E93"/>
    <w:rsid w:val="00FB005F"/>
    <w:rsid w:val="00FB715B"/>
    <w:rsid w:val="00FC4A25"/>
    <w:rsid w:val="00FC5255"/>
    <w:rsid w:val="00FD24A4"/>
    <w:rsid w:val="00FD5473"/>
    <w:rsid w:val="00FF1006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61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Calibri" w:cs="宋体"/>
      <w:kern w:val="3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615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61541"/>
    <w:pPr>
      <w:tabs>
        <w:tab w:val="center" w:pos="4153"/>
        <w:tab w:val="right" w:pos="8306"/>
      </w:tabs>
      <w:snapToGrid w:val="0"/>
      <w:jc w:val="left"/>
    </w:pPr>
    <w:rPr>
      <w:rFonts w:ascii="宋体" w:hAnsi="Calibri" w:cs="宋体"/>
      <w:kern w:val="3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615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E3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E30A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rsid w:val="0004612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04612F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171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沈秋莲</cp:lastModifiedBy>
  <cp:revision>18</cp:revision>
  <cp:lastPrinted>2022-02-10T03:04:00Z</cp:lastPrinted>
  <dcterms:created xsi:type="dcterms:W3CDTF">2019-12-31T06:13:00Z</dcterms:created>
  <dcterms:modified xsi:type="dcterms:W3CDTF">2022-05-23T05:57:00Z</dcterms:modified>
</cp:coreProperties>
</file>